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61" w:rsidRPr="00DD7861" w:rsidRDefault="00DD7861" w:rsidP="00DD7861">
      <w:pPr>
        <w:shd w:val="clear" w:color="auto" w:fill="FFFFFF"/>
        <w:contextualSpacing/>
        <w:rPr>
          <w:rFonts w:ascii="Arial" w:eastAsia="Times New Roman" w:hAnsi="Arial" w:cs="Arial"/>
          <w:b/>
          <w:color w:val="666666"/>
          <w:lang w:eastAsia="el-GR"/>
        </w:rPr>
      </w:pPr>
      <w:r w:rsidRPr="00DD7861">
        <w:rPr>
          <w:rFonts w:ascii="Arial" w:eastAsia="Times New Roman" w:hAnsi="Arial" w:cs="Arial"/>
          <w:b/>
          <w:color w:val="666666"/>
          <w:lang w:eastAsia="el-GR"/>
        </w:rPr>
        <w:t>ΕΛΛΗΝΙΚΗ ΔΗΜΟΚΡΑΤΙΑ</w:t>
      </w:r>
    </w:p>
    <w:p w:rsidR="00DD7861" w:rsidRPr="00DD7861" w:rsidRDefault="00DD7861" w:rsidP="00DD7861">
      <w:pPr>
        <w:shd w:val="clear" w:color="auto" w:fill="FFFFFF"/>
        <w:contextualSpacing/>
        <w:rPr>
          <w:rFonts w:ascii="Arial" w:eastAsia="Times New Roman" w:hAnsi="Arial" w:cs="Arial"/>
          <w:b/>
          <w:color w:val="666666"/>
          <w:lang w:eastAsia="el-GR"/>
        </w:rPr>
      </w:pPr>
      <w:r w:rsidRPr="00DD7861">
        <w:rPr>
          <w:rFonts w:ascii="Arial" w:eastAsia="Times New Roman" w:hAnsi="Arial" w:cs="Arial"/>
          <w:b/>
          <w:color w:val="666666"/>
          <w:lang w:eastAsia="el-GR"/>
        </w:rPr>
        <w:t>ΠΕΡΙΦΕΡΕΙΑ ΘΕΣΣΑΛΙΑΣ</w:t>
      </w:r>
    </w:p>
    <w:p w:rsidR="00DD7861" w:rsidRPr="00DD7861" w:rsidRDefault="00DD7861" w:rsidP="00DD7861">
      <w:pPr>
        <w:shd w:val="clear" w:color="auto" w:fill="FFFFFF"/>
        <w:contextualSpacing/>
        <w:rPr>
          <w:rFonts w:ascii="Arial" w:eastAsia="Times New Roman" w:hAnsi="Arial" w:cs="Arial"/>
          <w:b/>
          <w:color w:val="666666"/>
          <w:lang w:eastAsia="el-GR"/>
        </w:rPr>
      </w:pPr>
      <w:r w:rsidRPr="00DD7861">
        <w:rPr>
          <w:rFonts w:ascii="Arial" w:eastAsia="Times New Roman" w:hAnsi="Arial" w:cs="Arial"/>
          <w:b/>
          <w:color w:val="666666"/>
          <w:lang w:eastAsia="el-GR"/>
        </w:rPr>
        <w:t>ΔΗΜΟΣ  ΖΑΓΟΡΑΣ - ΜΟΥΡΕΣΙΟΥ</w:t>
      </w:r>
    </w:p>
    <w:p w:rsidR="009B3CBD" w:rsidRPr="00911698" w:rsidRDefault="00DD7861" w:rsidP="00DD7861">
      <w:pPr>
        <w:shd w:val="clear" w:color="auto" w:fill="FFFFFF"/>
        <w:rPr>
          <w:rFonts w:ascii="Arial" w:eastAsia="Times New Roman" w:hAnsi="Arial" w:cs="Arial"/>
          <w:color w:val="666666"/>
          <w:sz w:val="36"/>
          <w:szCs w:val="36"/>
          <w:u w:val="single"/>
          <w:lang w:eastAsia="el-GR"/>
        </w:rPr>
      </w:pPr>
      <w:r>
        <w:rPr>
          <w:rFonts w:ascii="Arial" w:eastAsia="Times New Roman" w:hAnsi="Arial" w:cs="Arial"/>
          <w:b/>
          <w:bCs/>
          <w:color w:val="666666"/>
          <w:sz w:val="20"/>
          <w:szCs w:val="20"/>
          <w:lang w:eastAsia="el-GR"/>
        </w:rPr>
        <w:t xml:space="preserve">                                                                  </w:t>
      </w:r>
      <w:r w:rsidR="009B3CBD" w:rsidRPr="00911698">
        <w:rPr>
          <w:rFonts w:ascii="Arial" w:eastAsia="Times New Roman" w:hAnsi="Arial" w:cs="Arial"/>
          <w:b/>
          <w:bCs/>
          <w:color w:val="666666"/>
          <w:sz w:val="36"/>
          <w:szCs w:val="36"/>
          <w:u w:val="single"/>
          <w:lang w:eastAsia="el-GR"/>
        </w:rPr>
        <w:t>Α</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Ν</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Α</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Κ</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Ο</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Ι</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Ν</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Ω</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Σ</w:t>
      </w:r>
      <w:r w:rsidR="00911698">
        <w:rPr>
          <w:rFonts w:ascii="Arial" w:eastAsia="Times New Roman" w:hAnsi="Arial" w:cs="Arial"/>
          <w:b/>
          <w:bCs/>
          <w:color w:val="666666"/>
          <w:sz w:val="36"/>
          <w:szCs w:val="36"/>
          <w:u w:val="single"/>
          <w:lang w:eastAsia="el-GR"/>
        </w:rPr>
        <w:t xml:space="preserve"> </w:t>
      </w:r>
      <w:r w:rsidR="009B3CBD" w:rsidRPr="00911698">
        <w:rPr>
          <w:rFonts w:ascii="Arial" w:eastAsia="Times New Roman" w:hAnsi="Arial" w:cs="Arial"/>
          <w:b/>
          <w:bCs/>
          <w:color w:val="666666"/>
          <w:sz w:val="36"/>
          <w:szCs w:val="36"/>
          <w:u w:val="single"/>
          <w:lang w:eastAsia="el-GR"/>
        </w:rPr>
        <w:t>Η</w:t>
      </w:r>
    </w:p>
    <w:p w:rsidR="00911698" w:rsidRPr="009B3CBD" w:rsidRDefault="00911698" w:rsidP="009B3CBD">
      <w:pPr>
        <w:shd w:val="clear" w:color="auto" w:fill="FFFFFF"/>
        <w:jc w:val="center"/>
        <w:rPr>
          <w:rFonts w:ascii="Arial" w:eastAsia="Times New Roman" w:hAnsi="Arial" w:cs="Arial"/>
          <w:color w:val="666666"/>
          <w:sz w:val="32"/>
          <w:szCs w:val="32"/>
          <w:lang w:eastAsia="el-GR"/>
        </w:rPr>
      </w:pPr>
    </w:p>
    <w:p w:rsidR="009B3CBD" w:rsidRPr="009B3CBD" w:rsidRDefault="009B3CBD" w:rsidP="009B3CBD">
      <w:pPr>
        <w:shd w:val="clear" w:color="auto" w:fill="FFFFFF"/>
        <w:jc w:val="both"/>
        <w:rPr>
          <w:rFonts w:ascii="Arial" w:eastAsia="Times New Roman" w:hAnsi="Arial" w:cs="Arial"/>
          <w:b/>
          <w:color w:val="666666"/>
          <w:lang w:eastAsia="el-GR"/>
        </w:rPr>
      </w:pPr>
      <w:r>
        <w:rPr>
          <w:rFonts w:ascii="Arial" w:eastAsia="Times New Roman" w:hAnsi="Arial" w:cs="Arial"/>
          <w:b/>
          <w:color w:val="666666"/>
          <w:lang w:eastAsia="el-GR"/>
        </w:rPr>
        <w:t xml:space="preserve">         </w:t>
      </w:r>
      <w:r w:rsidRPr="009B3CBD">
        <w:rPr>
          <w:rFonts w:ascii="Arial" w:eastAsia="Times New Roman" w:hAnsi="Arial" w:cs="Arial"/>
          <w:b/>
          <w:color w:val="666666"/>
          <w:lang w:eastAsia="el-GR"/>
        </w:rPr>
        <w:t>Σας ενημερώνουμε ότι σύμφωνα με το Ν. 4611/2019 (ΦΕΚ 73Α΄/17-05-2019), οφειλές προς τους Δήμους και τα νομικά πρόσωπα αυτών  που έχουν βεβαιωθεί ή που θα βεβαιωθούν έως και τις </w:t>
      </w:r>
      <w:r w:rsidRPr="009B3CBD">
        <w:rPr>
          <w:rFonts w:ascii="Arial" w:eastAsia="Times New Roman" w:hAnsi="Arial" w:cs="Arial"/>
          <w:b/>
          <w:bCs/>
          <w:color w:val="666666"/>
          <w:lang w:eastAsia="el-GR"/>
        </w:rPr>
        <w:t>1</w:t>
      </w:r>
      <w:r w:rsidR="005A03AA">
        <w:rPr>
          <w:rFonts w:ascii="Arial" w:eastAsia="Times New Roman" w:hAnsi="Arial" w:cs="Arial"/>
          <w:b/>
          <w:bCs/>
          <w:color w:val="666666"/>
          <w:lang w:eastAsia="el-GR"/>
        </w:rPr>
        <w:t>6</w:t>
      </w:r>
      <w:r w:rsidRPr="009B3CBD">
        <w:rPr>
          <w:rFonts w:ascii="Arial" w:eastAsia="Times New Roman" w:hAnsi="Arial" w:cs="Arial"/>
          <w:b/>
          <w:bCs/>
          <w:color w:val="666666"/>
          <w:lang w:eastAsia="el-GR"/>
        </w:rPr>
        <w:t>.07.2019</w:t>
      </w:r>
      <w:r w:rsidRPr="009B3CBD">
        <w:rPr>
          <w:rFonts w:ascii="Arial" w:eastAsia="Times New Roman" w:hAnsi="Arial" w:cs="Arial"/>
          <w:b/>
          <w:color w:val="666666"/>
          <w:lang w:eastAsia="el-GR"/>
        </w:rPr>
        <w:t> μπορούν, κατόπιν αιτήσεως του οφειλέτη να ρυθμίζονται και να καταβάλλονται με απαλλαγή κατά ποσοστό από τις προσαυξήσεις και τους τόκους εκπρόθεσμης καταβολής, καθώς και από τα πρόστιμα λόγω εκπρόθεσμης υποβολής ή μη υποβολής ή ανακριβούς δήλωσης ή λόγω μη καταβολής τέλους που τις επιβαρύνουν, ως ακολούθως:</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α) Εφάπαξ με απαλλαγή κατά ποσοστό εκατό τοις εκατό (100%).</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β) Από δύο (2) έως και είκοσι τέσσερις (24) μηνιαίες δόσεις με απαλλαγή κατά ποσοστό ογδόντα τοις εκατό (80%).</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γ) Από είκοσι πέντε (25) έως και σαράντα οκτώ  (48) μηνιαίες δόσεις, με απαλλαγή κατά ποσοστό εβδομήντα  τοις εκατό (70%).</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δ) Από σαράντα εννέα  (49) έως και εβδομήντα δύο (72) μηνιαίες δόσεις, με απαλλαγή κατά ποσοστό εξήντα τοις εκατό (60%).</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ε) Από εβδομήντα τρεις (73) έως και εκατό (100) μηνιαίες δόσεις, με απαλλαγή κατά ποσοστό πενήντα τοις εκατό (50%).</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Η αίτηση για την υπαγωγή σε πρόγραμμα ρύθμισης υποβάλλεται </w:t>
      </w:r>
      <w:r w:rsidR="005A03AA">
        <w:rPr>
          <w:rFonts w:ascii="Arial" w:eastAsia="Times New Roman" w:hAnsi="Arial" w:cs="Arial"/>
          <w:b/>
          <w:bCs/>
          <w:color w:val="666666"/>
          <w:lang w:eastAsia="el-GR"/>
        </w:rPr>
        <w:t xml:space="preserve">μέχρι την </w:t>
      </w:r>
      <w:r w:rsidR="005A03AA" w:rsidRPr="005A03AA">
        <w:rPr>
          <w:rFonts w:ascii="Arial" w:eastAsia="Times New Roman" w:hAnsi="Arial" w:cs="Arial"/>
          <w:b/>
          <w:bCs/>
          <w:color w:val="666666"/>
          <w:u w:val="single"/>
          <w:lang w:eastAsia="el-GR"/>
        </w:rPr>
        <w:t>16</w:t>
      </w:r>
      <w:r w:rsidRPr="005A03AA">
        <w:rPr>
          <w:rFonts w:ascii="Arial" w:eastAsia="Times New Roman" w:hAnsi="Arial" w:cs="Arial"/>
          <w:b/>
          <w:bCs/>
          <w:color w:val="666666"/>
          <w:u w:val="single"/>
          <w:lang w:eastAsia="el-GR"/>
        </w:rPr>
        <w:t>η Σεπτεμβρίου 2019.</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Το </w:t>
      </w:r>
      <w:r w:rsidRPr="009B3CBD">
        <w:rPr>
          <w:rFonts w:ascii="Arial" w:eastAsia="Times New Roman" w:hAnsi="Arial" w:cs="Arial"/>
          <w:b/>
          <w:bCs/>
          <w:color w:val="666666"/>
          <w:lang w:eastAsia="el-GR"/>
        </w:rPr>
        <w:t>ελάχιστο ποσό μηνιαίας δόσης</w:t>
      </w:r>
      <w:r>
        <w:rPr>
          <w:rFonts w:ascii="Arial" w:eastAsia="Times New Roman" w:hAnsi="Arial" w:cs="Arial"/>
          <w:b/>
          <w:bCs/>
          <w:color w:val="666666"/>
          <w:lang w:eastAsia="el-GR"/>
        </w:rPr>
        <w:t xml:space="preserve"> </w:t>
      </w:r>
      <w:r w:rsidRPr="009B3CBD">
        <w:rPr>
          <w:rFonts w:ascii="Arial" w:eastAsia="Times New Roman" w:hAnsi="Arial" w:cs="Arial"/>
          <w:b/>
          <w:color w:val="666666"/>
          <w:lang w:eastAsia="el-GR"/>
        </w:rPr>
        <w:t> της ρύθμισης </w:t>
      </w:r>
      <w:r>
        <w:rPr>
          <w:rFonts w:ascii="Arial" w:eastAsia="Times New Roman" w:hAnsi="Arial" w:cs="Arial"/>
          <w:b/>
          <w:color w:val="666666"/>
          <w:lang w:eastAsia="el-GR"/>
        </w:rPr>
        <w:t xml:space="preserve"> </w:t>
      </w:r>
      <w:r w:rsidRPr="009B3CBD">
        <w:rPr>
          <w:rFonts w:ascii="Arial" w:eastAsia="Times New Roman" w:hAnsi="Arial" w:cs="Arial"/>
          <w:b/>
          <w:bCs/>
          <w:color w:val="666666"/>
          <w:lang w:eastAsia="el-GR"/>
        </w:rPr>
        <w:t>δεν μπορεί να είναι μικρότερο</w:t>
      </w:r>
      <w:r w:rsidRPr="009B3CBD">
        <w:rPr>
          <w:rFonts w:ascii="Arial" w:eastAsia="Times New Roman" w:hAnsi="Arial" w:cs="Arial"/>
          <w:b/>
          <w:color w:val="666666"/>
          <w:lang w:eastAsia="el-GR"/>
        </w:rPr>
        <w:t> </w:t>
      </w:r>
      <w:r w:rsidRPr="009B3CBD">
        <w:rPr>
          <w:rFonts w:ascii="Arial" w:eastAsia="Times New Roman" w:hAnsi="Arial" w:cs="Arial"/>
          <w:b/>
          <w:bCs/>
          <w:color w:val="666666"/>
          <w:lang w:eastAsia="el-GR"/>
        </w:rPr>
        <w:t>των</w:t>
      </w:r>
      <w:r w:rsidRPr="009B3CBD">
        <w:rPr>
          <w:rFonts w:ascii="Arial" w:eastAsia="Times New Roman" w:hAnsi="Arial" w:cs="Arial"/>
          <w:b/>
          <w:color w:val="666666"/>
          <w:lang w:eastAsia="el-GR"/>
        </w:rPr>
        <w:t> </w:t>
      </w:r>
      <w:r w:rsidRPr="009B3CBD">
        <w:rPr>
          <w:rFonts w:ascii="Arial" w:eastAsia="Times New Roman" w:hAnsi="Arial" w:cs="Arial"/>
          <w:b/>
          <w:bCs/>
          <w:color w:val="666666"/>
          <w:lang w:eastAsia="el-GR"/>
        </w:rPr>
        <w:t>είκοσι (20) ευρώ</w:t>
      </w:r>
      <w:r w:rsidRPr="009B3CBD">
        <w:rPr>
          <w:rFonts w:ascii="Arial" w:eastAsia="Times New Roman" w:hAnsi="Arial" w:cs="Arial"/>
          <w:b/>
          <w:color w:val="666666"/>
          <w:lang w:eastAsia="el-GR"/>
        </w:rPr>
        <w:t>. </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Η ρυθμιζόμενη οφειλή εξοφλείται εφάπαξ ή η πρώτη δόση της καταβάλλεται εντός τριών (3) εργάσιμων ημερών από την ημερομηνία υποβολή της αίτησης για υπαγωγή στη ρύθμιση, διαφορετικά η αίτηση θεωρείται ως μη υποβληθείσα. Οι επόμενες δόσεις καταβάλλονται έως την τελευταία εργάσιμη ημέρα του αντίστοιχου μήνα, χωρίς να απαιτείται ιδιαίτερη ειδοποίηση του οφειλέτη. </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color w:val="666666"/>
          <w:lang w:eastAsia="el-GR"/>
        </w:rPr>
        <w:t>Η καθυστέρηση καταβολής δόσης συνεπάγεται την επιβάρυνση αυτής με μηνιαία προσαύξηση 5%.</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bCs/>
          <w:color w:val="666666"/>
          <w:lang w:eastAsia="el-GR"/>
        </w:rPr>
        <w:t>Η ρύθμιση καταργείται</w:t>
      </w:r>
      <w:r w:rsidRPr="009B3CBD">
        <w:rPr>
          <w:rFonts w:ascii="Arial" w:eastAsia="Times New Roman" w:hAnsi="Arial" w:cs="Arial"/>
          <w:b/>
          <w:color w:val="666666"/>
          <w:lang w:eastAsia="el-GR"/>
        </w:rPr>
        <w:t>, με συνέπεια την υποχρεωτική άμεση καταβολή του υπολοίπου της οφειλής, σύμφωνα με τα στοιχεία της αρχικής βεβαίωσης και την άμεση επιδίωξη της είσπραξής της με όλα τα προβλεπόμενα από την ισχύουσα νομοθεσία μέτρα, </w:t>
      </w:r>
      <w:r w:rsidRPr="009B3CBD">
        <w:rPr>
          <w:rFonts w:ascii="Arial" w:eastAsia="Times New Roman" w:hAnsi="Arial" w:cs="Arial"/>
          <w:b/>
          <w:bCs/>
          <w:color w:val="666666"/>
          <w:lang w:eastAsia="el-GR"/>
        </w:rPr>
        <w:t>εάν ο οφειλέτης</w:t>
      </w:r>
      <w:r w:rsidRPr="009B3CBD">
        <w:rPr>
          <w:rFonts w:ascii="Arial" w:eastAsia="Times New Roman" w:hAnsi="Arial" w:cs="Arial"/>
          <w:b/>
          <w:color w:val="666666"/>
          <w:lang w:eastAsia="el-GR"/>
        </w:rPr>
        <w:t>:</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bCs/>
          <w:color w:val="666666"/>
          <w:lang w:eastAsia="el-GR"/>
        </w:rPr>
        <w:t>α)</w:t>
      </w:r>
      <w:r w:rsidRPr="009B3CBD">
        <w:rPr>
          <w:rFonts w:ascii="Arial" w:eastAsia="Times New Roman" w:hAnsi="Arial" w:cs="Arial"/>
          <w:b/>
          <w:color w:val="666666"/>
          <w:lang w:eastAsia="el-GR"/>
        </w:rPr>
        <w:t> δεν καταβάλλει τρεις (3) συνεχόμενες μηνιαίες ή καθυστερήσει την καταβολή της τελευταίας δόσης για χρονικό διάστημα μεγαλύτερο των τριών (3) μηνών.</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bCs/>
          <w:color w:val="666666"/>
          <w:lang w:eastAsia="el-GR"/>
        </w:rPr>
        <w:t>β)</w:t>
      </w:r>
      <w:r w:rsidRPr="009B3CBD">
        <w:rPr>
          <w:rFonts w:ascii="Arial" w:eastAsia="Times New Roman" w:hAnsi="Arial" w:cs="Arial"/>
          <w:b/>
          <w:color w:val="666666"/>
          <w:lang w:eastAsia="el-GR"/>
        </w:rPr>
        <w:t xml:space="preserve"> δεν υποβάλλει τις προβλεπόμενες δηλώσεις για την επιβολή του τέλους επί των ακαθαρίστων εσόδων και του τέλους </w:t>
      </w:r>
      <w:proofErr w:type="spellStart"/>
      <w:r w:rsidRPr="009B3CBD">
        <w:rPr>
          <w:rFonts w:ascii="Arial" w:eastAsia="Times New Roman" w:hAnsi="Arial" w:cs="Arial"/>
          <w:b/>
          <w:color w:val="666666"/>
          <w:lang w:eastAsia="el-GR"/>
        </w:rPr>
        <w:t>παρεπιδημούντων</w:t>
      </w:r>
      <w:proofErr w:type="spellEnd"/>
      <w:r w:rsidRPr="009B3CBD">
        <w:rPr>
          <w:rFonts w:ascii="Arial" w:eastAsia="Times New Roman" w:hAnsi="Arial" w:cs="Arial"/>
          <w:b/>
          <w:color w:val="666666"/>
          <w:lang w:eastAsia="el-GR"/>
        </w:rPr>
        <w:t>, μετά των περιοδικών δηλώσεων Φ.Π.Α. και του εκκαθαριστικού Φ.Π.Α.</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bCs/>
          <w:color w:val="666666"/>
          <w:lang w:eastAsia="el-GR"/>
        </w:rPr>
        <w:t>γ) </w:t>
      </w:r>
      <w:r w:rsidRPr="009B3CBD">
        <w:rPr>
          <w:rFonts w:ascii="Arial" w:eastAsia="Times New Roman" w:hAnsi="Arial" w:cs="Arial"/>
          <w:b/>
          <w:color w:val="666666"/>
          <w:lang w:eastAsia="el-GR"/>
        </w:rPr>
        <w:t>έχει υποβάλλει αναληθή στοιχεία προκειμένου να του χορηγηθεί η ρύθμιση.</w:t>
      </w:r>
    </w:p>
    <w:p w:rsidR="009B3CBD" w:rsidRPr="009B3CBD" w:rsidRDefault="009B3CBD" w:rsidP="009B3CBD">
      <w:pPr>
        <w:shd w:val="clear" w:color="auto" w:fill="FFFFFF"/>
        <w:jc w:val="both"/>
        <w:rPr>
          <w:rFonts w:ascii="Arial" w:eastAsia="Times New Roman" w:hAnsi="Arial" w:cs="Arial"/>
          <w:b/>
          <w:color w:val="666666"/>
          <w:lang w:eastAsia="el-GR"/>
        </w:rPr>
      </w:pPr>
      <w:r w:rsidRPr="009B3CBD">
        <w:rPr>
          <w:rFonts w:ascii="Arial" w:eastAsia="Times New Roman" w:hAnsi="Arial" w:cs="Arial"/>
          <w:b/>
          <w:bCs/>
          <w:color w:val="666666"/>
          <w:lang w:eastAsia="el-GR"/>
        </w:rPr>
        <w:t xml:space="preserve">Για οποιαδήποτε πληροφορία μπορείτε να απευθυνθείτε στην  Ταμειακή Υπηρεσία  </w:t>
      </w:r>
      <w:r w:rsidR="00911698">
        <w:rPr>
          <w:rFonts w:ascii="Arial" w:eastAsia="Times New Roman" w:hAnsi="Arial" w:cs="Arial"/>
          <w:b/>
          <w:bCs/>
          <w:color w:val="666666"/>
          <w:lang w:eastAsia="el-GR"/>
        </w:rPr>
        <w:t>του Δήμ</w:t>
      </w:r>
      <w:r w:rsidR="00F177ED">
        <w:rPr>
          <w:rFonts w:ascii="Arial" w:eastAsia="Times New Roman" w:hAnsi="Arial" w:cs="Arial"/>
          <w:b/>
          <w:bCs/>
          <w:color w:val="666666"/>
          <w:lang w:eastAsia="el-GR"/>
        </w:rPr>
        <w:t>ου και στα τηλέφωνα:  2426350106</w:t>
      </w:r>
      <w:r w:rsidR="00911698">
        <w:rPr>
          <w:rFonts w:ascii="Arial" w:eastAsia="Times New Roman" w:hAnsi="Arial" w:cs="Arial"/>
          <w:b/>
          <w:bCs/>
          <w:color w:val="666666"/>
          <w:lang w:eastAsia="el-GR"/>
        </w:rPr>
        <w:t xml:space="preserve"> –</w:t>
      </w:r>
      <w:r w:rsidRPr="009B3CBD">
        <w:rPr>
          <w:rFonts w:ascii="Arial" w:eastAsia="Times New Roman" w:hAnsi="Arial" w:cs="Arial"/>
          <w:b/>
          <w:bCs/>
          <w:color w:val="666666"/>
          <w:lang w:eastAsia="el-GR"/>
        </w:rPr>
        <w:t xml:space="preserve"> </w:t>
      </w:r>
      <w:r w:rsidR="00911698">
        <w:rPr>
          <w:rFonts w:ascii="Arial" w:eastAsia="Times New Roman" w:hAnsi="Arial" w:cs="Arial"/>
          <w:b/>
          <w:bCs/>
          <w:color w:val="666666"/>
          <w:lang w:eastAsia="el-GR"/>
        </w:rPr>
        <w:t>2426350219.</w:t>
      </w:r>
    </w:p>
    <w:p w:rsidR="00911698" w:rsidRDefault="00911698" w:rsidP="00911698">
      <w:pPr>
        <w:jc w:val="center"/>
        <w:rPr>
          <w:b/>
        </w:rPr>
      </w:pPr>
    </w:p>
    <w:p w:rsidR="00911698" w:rsidRDefault="00911698" w:rsidP="00911698">
      <w:pPr>
        <w:jc w:val="center"/>
        <w:rPr>
          <w:b/>
        </w:rPr>
      </w:pPr>
    </w:p>
    <w:p w:rsidR="004A6DEC" w:rsidRPr="00DD7861" w:rsidRDefault="00911698" w:rsidP="00911698">
      <w:pPr>
        <w:jc w:val="center"/>
        <w:rPr>
          <w:b/>
          <w:sz w:val="24"/>
          <w:szCs w:val="24"/>
        </w:rPr>
      </w:pPr>
      <w:r w:rsidRPr="00DD7861">
        <w:rPr>
          <w:b/>
          <w:sz w:val="24"/>
          <w:szCs w:val="24"/>
        </w:rPr>
        <w:t>Ο ΔΗΜΑΡΧΟΣ</w:t>
      </w:r>
    </w:p>
    <w:p w:rsidR="00911698" w:rsidRPr="00DD7861" w:rsidRDefault="00911698" w:rsidP="00911698">
      <w:pPr>
        <w:jc w:val="center"/>
        <w:rPr>
          <w:b/>
          <w:sz w:val="24"/>
          <w:szCs w:val="24"/>
        </w:rPr>
      </w:pPr>
    </w:p>
    <w:p w:rsidR="00911698" w:rsidRPr="00DD7861" w:rsidRDefault="00911698" w:rsidP="00911698">
      <w:pPr>
        <w:jc w:val="center"/>
        <w:rPr>
          <w:b/>
          <w:sz w:val="24"/>
          <w:szCs w:val="24"/>
        </w:rPr>
      </w:pPr>
      <w:r w:rsidRPr="00DD7861">
        <w:rPr>
          <w:b/>
          <w:sz w:val="24"/>
          <w:szCs w:val="24"/>
        </w:rPr>
        <w:t>ΠΑΝΑΓΙΩΤΗΣ ΚΟΥΤΣΑΦΤΗΣ</w:t>
      </w:r>
    </w:p>
    <w:sectPr w:rsidR="00911698" w:rsidRPr="00DD7861" w:rsidSect="00DD7861">
      <w:pgSz w:w="11906" w:h="16838"/>
      <w:pgMar w:top="567" w:right="849"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B3CBD"/>
    <w:rsid w:val="00047009"/>
    <w:rsid w:val="000549DF"/>
    <w:rsid w:val="004A6DEC"/>
    <w:rsid w:val="004D647F"/>
    <w:rsid w:val="005A03AA"/>
    <w:rsid w:val="00911698"/>
    <w:rsid w:val="009B3CBD"/>
    <w:rsid w:val="00C91937"/>
    <w:rsid w:val="00DD7861"/>
    <w:rsid w:val="00F177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3CBD"/>
    <w:rPr>
      <w:b/>
      <w:bCs/>
    </w:rPr>
  </w:style>
</w:styles>
</file>

<file path=word/webSettings.xml><?xml version="1.0" encoding="utf-8"?>
<w:webSettings xmlns:r="http://schemas.openxmlformats.org/officeDocument/2006/relationships" xmlns:w="http://schemas.openxmlformats.org/wordprocessingml/2006/main">
  <w:divs>
    <w:div w:id="3508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2019-06-05T06:51:00Z</cp:lastPrinted>
  <dcterms:created xsi:type="dcterms:W3CDTF">2019-06-05T07:41:00Z</dcterms:created>
  <dcterms:modified xsi:type="dcterms:W3CDTF">2019-06-05T07:41:00Z</dcterms:modified>
</cp:coreProperties>
</file>